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7D" w:rsidRDefault="001A4B7D" w:rsidP="001A4B7D">
      <w:pPr>
        <w:pStyle w:val="futurismarkdown-paragraph"/>
        <w:shd w:val="clear" w:color="auto" w:fill="FFFFFF"/>
        <w:spacing w:before="0" w:beforeAutospacing="0" w:after="80" w:afterAutospacing="0"/>
        <w:ind w:firstLine="709"/>
        <w:jc w:val="both"/>
        <w:rPr>
          <w:color w:val="333333"/>
        </w:rPr>
      </w:pPr>
    </w:p>
    <w:p w:rsidR="001A4B7D" w:rsidRPr="001A4B7D" w:rsidRDefault="001A4B7D" w:rsidP="001A4B7D">
      <w:pPr>
        <w:pStyle w:val="4"/>
        <w:pBdr>
          <w:bottom w:val="single" w:sz="8" w:space="2" w:color="C31400"/>
        </w:pBdr>
        <w:shd w:val="clear" w:color="auto" w:fill="EEEEEE"/>
        <w:spacing w:after="200" w:line="240" w:lineRule="atLeast"/>
        <w:jc w:val="center"/>
        <w:rPr>
          <w:rFonts w:ascii="PTSansCaptionBold" w:hAnsi="PTSansCaptionBold"/>
          <w:color w:val="C00000"/>
          <w:sz w:val="28"/>
          <w:szCs w:val="28"/>
        </w:rPr>
      </w:pPr>
      <w:r w:rsidRPr="001A4B7D">
        <w:rPr>
          <w:rFonts w:ascii="PTSansCaptionBold" w:hAnsi="PTSansCaptionBold"/>
          <w:color w:val="C00000"/>
          <w:sz w:val="28"/>
          <w:szCs w:val="28"/>
        </w:rPr>
        <w:t>Что такое комплекс ГТО?</w:t>
      </w:r>
    </w:p>
    <w:p w:rsidR="001A4B7D" w:rsidRPr="002C36BF" w:rsidRDefault="001A4B7D" w:rsidP="001A4B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Cs w:val="16"/>
        </w:rPr>
      </w:pPr>
      <w:r w:rsidRPr="002C36BF">
        <w:rPr>
          <w:szCs w:val="16"/>
        </w:rPr>
        <w:t>Всероссийский физкультурно-спортивный комплекс «Готов к труду и обороне» (ГТО) — полноценная программная и нормативная основа физического воспитания населения страны, нацеленная на развитие массового спорта и оздоровление нации.</w:t>
      </w:r>
    </w:p>
    <w:p w:rsidR="001A4B7D" w:rsidRPr="002C36BF" w:rsidRDefault="001A4B7D" w:rsidP="001A4B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Cs w:val="16"/>
        </w:rPr>
      </w:pPr>
      <w:r w:rsidRPr="002C36BF">
        <w:rPr>
          <w:szCs w:val="16"/>
        </w:rPr>
        <w:t>Комплекс ГТО предусматривает подготовку к выполнению и непосредственное выполнение населением различных возрастных групп (от 6 до 70 лет и старше) установленных нормативных требований по трем уровням трудности, соответствующим золотому, серебряному и бронзовому знакам отличия «Готов к труду и обороне» (ГТО).</w:t>
      </w:r>
    </w:p>
    <w:p w:rsidR="001A4B7D" w:rsidRDefault="001A4B7D" w:rsidP="001A4B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Cs w:val="16"/>
        </w:rPr>
      </w:pPr>
      <w:r w:rsidRPr="002C36BF">
        <w:rPr>
          <w:szCs w:val="16"/>
        </w:rPr>
        <w:t>Начиная с 2019 года Всероссийский физкультурно-спортивный комплекс «Готов к труду и обороне» вошел в состав Федерального проекта </w:t>
      </w:r>
      <w:hyperlink r:id="rId5" w:tgtFrame="_blank" w:history="1">
        <w:r w:rsidRPr="002C36BF">
          <w:rPr>
            <w:rStyle w:val="a4"/>
            <w:color w:val="auto"/>
            <w:szCs w:val="16"/>
            <w:bdr w:val="none" w:sz="0" w:space="0" w:color="auto" w:frame="1"/>
          </w:rPr>
          <w:t>«Спорт – норма жизни!»</w:t>
        </w:r>
      </w:hyperlink>
      <w:r w:rsidRPr="002C36BF">
        <w:rPr>
          <w:szCs w:val="16"/>
        </w:rPr>
        <w:t>, который, в свою очередь, является частью Нацпроекта «Демография» на период 2019-2030 гг.</w:t>
      </w:r>
    </w:p>
    <w:p w:rsidR="001A4B7D" w:rsidRPr="001A4B7D" w:rsidRDefault="001A4B7D" w:rsidP="001A4B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A4B7D" w:rsidRPr="001A4B7D" w:rsidRDefault="001A4B7D" w:rsidP="001A4B7D">
      <w:pPr>
        <w:pStyle w:val="4"/>
        <w:pBdr>
          <w:bottom w:val="single" w:sz="8" w:space="2" w:color="C31400"/>
        </w:pBdr>
        <w:shd w:val="clear" w:color="auto" w:fill="EEEEEE"/>
        <w:spacing w:after="200" w:line="240" w:lineRule="atLeast"/>
        <w:jc w:val="center"/>
        <w:rPr>
          <w:rFonts w:ascii="PTSansCaptionBold" w:hAnsi="PTSansCaptionBold"/>
          <w:color w:val="C00000"/>
          <w:sz w:val="28"/>
          <w:szCs w:val="28"/>
        </w:rPr>
      </w:pPr>
      <w:r w:rsidRPr="001A4B7D">
        <w:rPr>
          <w:rFonts w:ascii="PTSansCaptionBold" w:hAnsi="PTSansCaptionBold"/>
          <w:color w:val="C00000"/>
          <w:sz w:val="28"/>
          <w:szCs w:val="28"/>
        </w:rPr>
        <w:t>Зачем нужен комплекс ГТО?</w:t>
      </w:r>
    </w:p>
    <w:p w:rsidR="001A4B7D" w:rsidRPr="001A4B7D" w:rsidRDefault="001A4B7D" w:rsidP="001A4B7D">
      <w:pPr>
        <w:pStyle w:val="futurismarkdown-paragraph"/>
        <w:shd w:val="clear" w:color="auto" w:fill="FFFFFF"/>
        <w:spacing w:before="0" w:beforeAutospacing="0" w:after="80" w:afterAutospacing="0"/>
        <w:ind w:firstLine="708"/>
        <w:rPr>
          <w:color w:val="222222"/>
          <w:shd w:val="clear" w:color="auto" w:fill="FFFFFF"/>
        </w:rPr>
      </w:pPr>
      <w:r w:rsidRPr="001A4B7D">
        <w:rPr>
          <w:color w:val="222222"/>
          <w:shd w:val="clear" w:color="auto" w:fill="FFFFFF"/>
        </w:rPr>
        <w:t>Целями ВФСК ГТО являются укрепление здоровья, гармоничное и всестороннее развитие личности, воспитание патриотизма. Задачами Всероссийского физкультурно-спортивного комплекса являются:</w:t>
      </w:r>
      <w:r w:rsidRPr="001A4B7D">
        <w:rPr>
          <w:color w:val="222222"/>
        </w:rPr>
        <w:br/>
      </w:r>
      <w:r w:rsidRPr="001A4B7D">
        <w:rPr>
          <w:color w:val="222222"/>
          <w:shd w:val="clear" w:color="auto" w:fill="FFFFFF"/>
        </w:rPr>
        <w:t>а) увеличение числа граждан, систематически занимающихся физической культурой и спортом в Российской Федерации;</w:t>
      </w:r>
      <w:r w:rsidRPr="001A4B7D">
        <w:rPr>
          <w:color w:val="222222"/>
        </w:rPr>
        <w:br/>
      </w:r>
      <w:r w:rsidRPr="001A4B7D">
        <w:rPr>
          <w:color w:val="222222"/>
          <w:shd w:val="clear" w:color="auto" w:fill="FFFFFF"/>
        </w:rPr>
        <w:t>б) повышение уровня физической подготовленности и продолжительности жизни граждан Российской Федерации;</w:t>
      </w:r>
      <w:r w:rsidRPr="001A4B7D">
        <w:rPr>
          <w:color w:val="222222"/>
        </w:rPr>
        <w:br/>
      </w:r>
      <w:r w:rsidRPr="001A4B7D">
        <w:rPr>
          <w:color w:val="222222"/>
          <w:shd w:val="clear" w:color="auto" w:fill="FFFFFF"/>
        </w:rPr>
        <w:t>в) формирование у населения осознанных потребностей в систематических занятиях физической культурой и спортом, физическое самосовершенствование и ведение здорового образа жизни;</w:t>
      </w:r>
      <w:r w:rsidRPr="001A4B7D">
        <w:rPr>
          <w:color w:val="222222"/>
        </w:rPr>
        <w:br/>
      </w:r>
      <w:r w:rsidRPr="001A4B7D">
        <w:rPr>
          <w:color w:val="222222"/>
          <w:shd w:val="clear" w:color="auto" w:fill="FFFFFF"/>
        </w:rPr>
        <w:t>г) повышение общего уровня знаний населения о средствах, методах и формах организации самостоятельных занятий, в том числе с использованием современных информационных технологий;</w:t>
      </w:r>
      <w:r w:rsidRPr="001A4B7D">
        <w:rPr>
          <w:color w:val="222222"/>
        </w:rPr>
        <w:br/>
      </w:r>
      <w:proofErr w:type="spellStart"/>
      <w:r w:rsidRPr="001A4B7D">
        <w:rPr>
          <w:color w:val="222222"/>
          <w:shd w:val="clear" w:color="auto" w:fill="FFFFFF"/>
        </w:rPr>
        <w:t>д</w:t>
      </w:r>
      <w:proofErr w:type="spellEnd"/>
      <w:r w:rsidRPr="001A4B7D">
        <w:rPr>
          <w:color w:val="222222"/>
          <w:shd w:val="clear" w:color="auto" w:fill="FFFFFF"/>
        </w:rPr>
        <w:t>) модернизация системы физического воспитания и системы развития массового, детско-юношеского, школьного и студенческого спорта в образовательных организациях, в том числе путем увеличения количества спортивных клубов.</w:t>
      </w:r>
    </w:p>
    <w:p w:rsidR="001A4B7D" w:rsidRPr="001A4B7D" w:rsidRDefault="001A4B7D" w:rsidP="001A4B7D">
      <w:pPr>
        <w:pStyle w:val="5"/>
        <w:shd w:val="clear" w:color="auto" w:fill="FFFFFF"/>
        <w:spacing w:before="0" w:beforeAutospacing="0" w:after="0" w:afterAutospacing="0"/>
        <w:ind w:firstLine="708"/>
        <w:rPr>
          <w:b w:val="0"/>
          <w:bCs w:val="0"/>
          <w:caps/>
          <w:color w:val="222222"/>
          <w:sz w:val="24"/>
          <w:szCs w:val="24"/>
        </w:rPr>
      </w:pPr>
      <w:r w:rsidRPr="001A4B7D">
        <w:rPr>
          <w:b w:val="0"/>
          <w:bCs w:val="0"/>
          <w:caps/>
          <w:color w:val="222222"/>
          <w:sz w:val="24"/>
          <w:szCs w:val="24"/>
        </w:rPr>
        <w:t>ПРИНЦИПЫ ВНЕДРЕНИЯ ВФСК ГТО</w:t>
      </w:r>
    </w:p>
    <w:p w:rsidR="001A4B7D" w:rsidRPr="001A4B7D" w:rsidRDefault="001A4B7D" w:rsidP="001A4B7D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222222"/>
        </w:rPr>
      </w:pPr>
      <w:r w:rsidRPr="001A4B7D">
        <w:rPr>
          <w:color w:val="222222"/>
        </w:rPr>
        <w:t>Всероссийский физкультурно-спортивный комплекс основывается на следующих принципах:</w:t>
      </w:r>
      <w:r w:rsidRPr="001A4B7D">
        <w:rPr>
          <w:color w:val="222222"/>
        </w:rPr>
        <w:br/>
        <w:t>а) добровольность и доступность;</w:t>
      </w:r>
      <w:r w:rsidRPr="001A4B7D">
        <w:rPr>
          <w:color w:val="222222"/>
        </w:rPr>
        <w:br/>
        <w:t>б) оздоровительная и личностно ориентированная направленность;</w:t>
      </w:r>
      <w:r w:rsidRPr="001A4B7D">
        <w:rPr>
          <w:color w:val="222222"/>
        </w:rPr>
        <w:br/>
        <w:t>в) обязательность медицинского контроля;</w:t>
      </w:r>
      <w:r w:rsidRPr="001A4B7D">
        <w:rPr>
          <w:color w:val="222222"/>
        </w:rPr>
        <w:br/>
        <w:t>г) учет региональных особенностей и национальных традиций.</w:t>
      </w:r>
    </w:p>
    <w:p w:rsidR="001A4B7D" w:rsidRDefault="001A4B7D" w:rsidP="001A4B7D">
      <w:pPr>
        <w:pStyle w:val="4"/>
        <w:pBdr>
          <w:bottom w:val="single" w:sz="8" w:space="2" w:color="C31400"/>
        </w:pBdr>
        <w:shd w:val="clear" w:color="auto" w:fill="FFFFFF"/>
        <w:spacing w:line="240" w:lineRule="atLeast"/>
        <w:jc w:val="center"/>
        <w:rPr>
          <w:rFonts w:ascii="PTSansCaptionBold" w:hAnsi="PTSansCaptionBold"/>
          <w:color w:val="C31400"/>
          <w:sz w:val="28"/>
          <w:szCs w:val="28"/>
        </w:rPr>
      </w:pPr>
      <w:r>
        <w:rPr>
          <w:rFonts w:ascii="PTSansCaptionBold" w:hAnsi="PTSansCaptionBold"/>
          <w:color w:val="C31400"/>
          <w:sz w:val="28"/>
          <w:szCs w:val="28"/>
        </w:rPr>
        <w:t xml:space="preserve">Что такое </w:t>
      </w:r>
      <w:r w:rsidRPr="001A4B7D">
        <w:rPr>
          <w:rFonts w:ascii="PTSansCaptionBold" w:hAnsi="PTSansCaptionBold"/>
          <w:color w:val="C00000"/>
          <w:sz w:val="28"/>
          <w:szCs w:val="28"/>
        </w:rPr>
        <w:t>нормативы</w:t>
      </w:r>
      <w:r>
        <w:rPr>
          <w:rFonts w:ascii="PTSansCaptionBold" w:hAnsi="PTSansCaptionBold"/>
          <w:color w:val="C31400"/>
          <w:sz w:val="28"/>
          <w:szCs w:val="28"/>
        </w:rPr>
        <w:t xml:space="preserve"> ГТО?</w:t>
      </w:r>
    </w:p>
    <w:p w:rsidR="001A4B7D" w:rsidRDefault="001A4B7D" w:rsidP="001A4B7D">
      <w:pPr>
        <w:pStyle w:val="futurismarkdown-paragraph"/>
        <w:shd w:val="clear" w:color="auto" w:fill="FFFFFF"/>
        <w:spacing w:before="0" w:beforeAutospacing="0" w:after="80" w:afterAutospacing="0"/>
        <w:ind w:firstLine="709"/>
        <w:jc w:val="both"/>
        <w:rPr>
          <w:color w:val="333333"/>
        </w:rPr>
      </w:pPr>
    </w:p>
    <w:p w:rsidR="001A4B7D" w:rsidRPr="001C63EE" w:rsidRDefault="001A4B7D" w:rsidP="001A4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1C63EE">
        <w:rPr>
          <w:rFonts w:ascii="Times New Roman" w:eastAsia="Times New Roman" w:hAnsi="Times New Roman" w:cs="Times New Roman"/>
          <w:color w:val="222222"/>
          <w:sz w:val="24"/>
          <w:szCs w:val="18"/>
        </w:rPr>
        <w:t>Количественные значения испытаний комплекса ГТО, которые позволяют оценить разносторонность (гармоничность) развития основных физических качеств и умений и навыков согласно возрастным ступеням и полу. </w:t>
      </w:r>
    </w:p>
    <w:p w:rsidR="001A4B7D" w:rsidRPr="001C63EE" w:rsidRDefault="001A4B7D" w:rsidP="001A4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1C63EE">
        <w:rPr>
          <w:rFonts w:ascii="Times New Roman" w:eastAsia="Times New Roman" w:hAnsi="Times New Roman" w:cs="Times New Roman"/>
          <w:color w:val="222222"/>
          <w:sz w:val="24"/>
          <w:szCs w:val="18"/>
        </w:rPr>
        <w:t>Нормативы измеряются в минутах, секундах, метрах, сантиметрах и количествах раз в зависимости от вида испытаний</w:t>
      </w:r>
      <w:proofErr w:type="gramStart"/>
      <w:r w:rsidRPr="001C63EE">
        <w:rPr>
          <w:rFonts w:ascii="Times New Roman" w:eastAsia="Times New Roman" w:hAnsi="Times New Roman" w:cs="Times New Roman"/>
          <w:color w:val="222222"/>
          <w:sz w:val="24"/>
          <w:szCs w:val="18"/>
        </w:rPr>
        <w:t xml:space="preserve"> П</w:t>
      </w:r>
      <w:proofErr w:type="gramEnd"/>
      <w:r w:rsidRPr="001C63EE">
        <w:rPr>
          <w:rFonts w:ascii="Times New Roman" w:eastAsia="Times New Roman" w:hAnsi="Times New Roman" w:cs="Times New Roman"/>
          <w:color w:val="222222"/>
          <w:sz w:val="24"/>
          <w:szCs w:val="18"/>
        </w:rPr>
        <w:t>одразделяются на обязательные испытания (тесты) и испытания по выбору</w:t>
      </w:r>
      <w:r>
        <w:rPr>
          <w:rFonts w:ascii="Times New Roman" w:eastAsia="Times New Roman" w:hAnsi="Times New Roman" w:cs="Times New Roman"/>
          <w:color w:val="222222"/>
          <w:sz w:val="24"/>
          <w:szCs w:val="18"/>
        </w:rPr>
        <w:t>.</w:t>
      </w:r>
      <w:r w:rsidRPr="001C63EE">
        <w:rPr>
          <w:rFonts w:ascii="Times New Roman" w:eastAsia="Times New Roman" w:hAnsi="Times New Roman" w:cs="Times New Roman"/>
          <w:color w:val="222222"/>
          <w:sz w:val="24"/>
          <w:szCs w:val="18"/>
        </w:rPr>
        <w:t> </w:t>
      </w:r>
    </w:p>
    <w:p w:rsidR="001A4B7D" w:rsidRPr="001C63EE" w:rsidRDefault="001A4B7D" w:rsidP="001A4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18"/>
        </w:rPr>
      </w:pPr>
      <w:r w:rsidRPr="001C63EE">
        <w:rPr>
          <w:rFonts w:ascii="Times New Roman" w:eastAsia="Times New Roman" w:hAnsi="Times New Roman" w:cs="Times New Roman"/>
          <w:color w:val="222222"/>
          <w:sz w:val="24"/>
          <w:szCs w:val="18"/>
        </w:rPr>
        <w:lastRenderedPageBreak/>
        <w:t xml:space="preserve">Нормативы доступны на официальном </w:t>
      </w:r>
      <w:proofErr w:type="spellStart"/>
      <w:proofErr w:type="gramStart"/>
      <w:r w:rsidRPr="001C63EE">
        <w:rPr>
          <w:rFonts w:ascii="Times New Roman" w:eastAsia="Times New Roman" w:hAnsi="Times New Roman" w:cs="Times New Roman"/>
          <w:color w:val="222222"/>
          <w:sz w:val="24"/>
          <w:szCs w:val="18"/>
        </w:rPr>
        <w:t>интернет-портале</w:t>
      </w:r>
      <w:proofErr w:type="spellEnd"/>
      <w:proofErr w:type="gramEnd"/>
      <w:r w:rsidRPr="001C63EE">
        <w:rPr>
          <w:rFonts w:ascii="Times New Roman" w:eastAsia="Times New Roman" w:hAnsi="Times New Roman" w:cs="Times New Roman"/>
          <w:color w:val="222222"/>
          <w:sz w:val="24"/>
          <w:szCs w:val="18"/>
        </w:rPr>
        <w:t xml:space="preserve"> комплекса ГТО по адресу </w:t>
      </w:r>
      <w:proofErr w:type="spellStart"/>
      <w:r w:rsidRPr="001C63EE">
        <w:rPr>
          <w:rFonts w:ascii="Times New Roman" w:eastAsia="Times New Roman" w:hAnsi="Times New Roman" w:cs="Times New Roman"/>
          <w:color w:val="222222"/>
          <w:sz w:val="24"/>
          <w:szCs w:val="18"/>
        </w:rPr>
        <w:t>GTO.ru</w:t>
      </w:r>
      <w:proofErr w:type="spellEnd"/>
      <w:r w:rsidRPr="001C63EE">
        <w:rPr>
          <w:rFonts w:ascii="Times New Roman" w:eastAsia="Times New Roman" w:hAnsi="Times New Roman" w:cs="Times New Roman"/>
          <w:color w:val="222222"/>
          <w:sz w:val="24"/>
          <w:szCs w:val="18"/>
        </w:rPr>
        <w:t xml:space="preserve"> в разделе «Нормативы»</w:t>
      </w:r>
      <w:r>
        <w:rPr>
          <w:rFonts w:ascii="Times New Roman" w:eastAsia="Times New Roman" w:hAnsi="Times New Roman" w:cs="Times New Roman"/>
          <w:color w:val="222222"/>
          <w:sz w:val="24"/>
          <w:szCs w:val="18"/>
        </w:rPr>
        <w:t>.</w:t>
      </w:r>
    </w:p>
    <w:p w:rsidR="001A4B7D" w:rsidRDefault="001A4B7D" w:rsidP="001A4B7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4"/>
          <w:szCs w:val="14"/>
          <w:shd w:val="clear" w:color="auto" w:fill="FFFFFF"/>
        </w:rPr>
      </w:pPr>
    </w:p>
    <w:p w:rsidR="001A4B7D" w:rsidRPr="001A4B7D" w:rsidRDefault="001A4B7D" w:rsidP="001A4B7D">
      <w:pPr>
        <w:pStyle w:val="4"/>
        <w:pBdr>
          <w:bottom w:val="single" w:sz="8" w:space="2" w:color="C31400"/>
        </w:pBdr>
        <w:shd w:val="clear" w:color="auto" w:fill="EEEEEE"/>
        <w:spacing w:after="200" w:line="240" w:lineRule="atLeast"/>
        <w:jc w:val="center"/>
        <w:rPr>
          <w:rFonts w:ascii="PTSansCaptionBold" w:hAnsi="PTSansCaptionBold"/>
          <w:color w:val="C00000"/>
          <w:sz w:val="28"/>
          <w:szCs w:val="28"/>
        </w:rPr>
      </w:pPr>
      <w:r w:rsidRPr="001A4B7D">
        <w:rPr>
          <w:rFonts w:ascii="PTSansCaptionBold" w:hAnsi="PTSansCaptionBold"/>
          <w:color w:val="C00000"/>
          <w:sz w:val="28"/>
          <w:szCs w:val="28"/>
        </w:rPr>
        <w:t>Что входит в нормы ГТО?</w:t>
      </w:r>
    </w:p>
    <w:p w:rsidR="001A4B7D" w:rsidRDefault="001A4B7D" w:rsidP="001A4B7D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14"/>
          <w:szCs w:val="14"/>
          <w:shd w:val="clear" w:color="auto" w:fill="FFFFFF"/>
        </w:rPr>
      </w:pPr>
    </w:p>
    <w:p w:rsidR="001A4B7D" w:rsidRPr="00810275" w:rsidRDefault="001A4B7D" w:rsidP="001A4B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1A4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Современный комплекс ГТО включает 13 видов физических упражнений, часть из них обязательны, часть — на выбор.</w:t>
      </w:r>
      <w:proofErr w:type="gramEnd"/>
    </w:p>
    <w:p w:rsidR="001A4B7D" w:rsidRPr="00810275" w:rsidRDefault="001A4B7D" w:rsidP="001A4B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4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Обязательные испытания ГТО:</w:t>
      </w:r>
    </w:p>
    <w:p w:rsidR="001A4B7D" w:rsidRPr="00810275" w:rsidRDefault="001A4B7D" w:rsidP="001A4B7D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0275">
        <w:rPr>
          <w:rFonts w:ascii="Times New Roman" w:eastAsia="Times New Roman" w:hAnsi="Times New Roman" w:cs="Times New Roman"/>
          <w:color w:val="333333"/>
          <w:sz w:val="24"/>
          <w:szCs w:val="24"/>
        </w:rPr>
        <w:t>Бег на короткие дистанции — 30 метров, 60 метров или 100 метров.</w:t>
      </w:r>
    </w:p>
    <w:p w:rsidR="001A4B7D" w:rsidRPr="00810275" w:rsidRDefault="001A4B7D" w:rsidP="001A4B7D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0275">
        <w:rPr>
          <w:rFonts w:ascii="Times New Roman" w:eastAsia="Times New Roman" w:hAnsi="Times New Roman" w:cs="Times New Roman"/>
          <w:color w:val="333333"/>
          <w:sz w:val="24"/>
          <w:szCs w:val="24"/>
        </w:rPr>
        <w:t>Бег на длинную дистанцию — более километра.</w:t>
      </w:r>
    </w:p>
    <w:p w:rsidR="001A4B7D" w:rsidRPr="00810275" w:rsidRDefault="001A4B7D" w:rsidP="001A4B7D">
      <w:pPr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0275">
        <w:rPr>
          <w:rFonts w:ascii="Times New Roman" w:eastAsia="Times New Roman" w:hAnsi="Times New Roman" w:cs="Times New Roman"/>
          <w:color w:val="333333"/>
          <w:sz w:val="24"/>
          <w:szCs w:val="24"/>
        </w:rPr>
        <w:t>Прыжок в длину с разбега или с места.</w:t>
      </w:r>
    </w:p>
    <w:p w:rsidR="001A4B7D" w:rsidRPr="00810275" w:rsidRDefault="001A4B7D" w:rsidP="001A4B7D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02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Упражнения в подтягивании из виса на перекладине (можно </w:t>
      </w:r>
      <w:proofErr w:type="gramStart"/>
      <w:r w:rsidRPr="00810275">
        <w:rPr>
          <w:rFonts w:ascii="Times New Roman" w:eastAsia="Times New Roman" w:hAnsi="Times New Roman" w:cs="Times New Roman"/>
          <w:color w:val="333333"/>
          <w:sz w:val="24"/>
          <w:szCs w:val="24"/>
        </w:rPr>
        <w:t>заменить на рывок</w:t>
      </w:r>
      <w:proofErr w:type="gramEnd"/>
      <w:r w:rsidRPr="008102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гири или отжимания).</w:t>
      </w:r>
    </w:p>
    <w:p w:rsidR="001A4B7D" w:rsidRPr="00810275" w:rsidRDefault="001A4B7D" w:rsidP="001A4B7D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02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Наклон вперед из </w:t>
      </w:r>
      <w:proofErr w:type="gramStart"/>
      <w:r w:rsidRPr="00810275">
        <w:rPr>
          <w:rFonts w:ascii="Times New Roman" w:eastAsia="Times New Roman" w:hAnsi="Times New Roman" w:cs="Times New Roman"/>
          <w:color w:val="333333"/>
          <w:sz w:val="24"/>
          <w:szCs w:val="24"/>
        </w:rPr>
        <w:t>положения</w:t>
      </w:r>
      <w:proofErr w:type="gramEnd"/>
      <w:r w:rsidRPr="008102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стоя на гимнастической скамье.</w:t>
      </w:r>
    </w:p>
    <w:p w:rsidR="001A4B7D" w:rsidRPr="00810275" w:rsidRDefault="001A4B7D" w:rsidP="001A4B7D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0275">
        <w:rPr>
          <w:rFonts w:ascii="Times New Roman" w:eastAsia="Times New Roman" w:hAnsi="Times New Roman" w:cs="Times New Roman"/>
          <w:color w:val="333333"/>
          <w:sz w:val="24"/>
          <w:szCs w:val="24"/>
        </w:rPr>
        <w:t>Этот список может варьироваться в зависимости от возрастной категории участников.</w:t>
      </w:r>
    </w:p>
    <w:p w:rsidR="001A4B7D" w:rsidRPr="00810275" w:rsidRDefault="001A4B7D" w:rsidP="001A4B7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4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перечень дополнительных испытаний могут входить:</w:t>
      </w:r>
    </w:p>
    <w:p w:rsidR="001A4B7D" w:rsidRPr="001A4B7D" w:rsidRDefault="001A4B7D" w:rsidP="001A4B7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4B7D">
        <w:rPr>
          <w:rFonts w:ascii="Times New Roman" w:eastAsia="Times New Roman" w:hAnsi="Times New Roman" w:cs="Times New Roman"/>
          <w:color w:val="333333"/>
          <w:sz w:val="24"/>
          <w:szCs w:val="24"/>
        </w:rPr>
        <w:t>челночный бег,</w:t>
      </w:r>
    </w:p>
    <w:p w:rsidR="001A4B7D" w:rsidRPr="001A4B7D" w:rsidRDefault="001A4B7D" w:rsidP="001A4B7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4B7D">
        <w:rPr>
          <w:rFonts w:ascii="Times New Roman" w:eastAsia="Times New Roman" w:hAnsi="Times New Roman" w:cs="Times New Roman"/>
          <w:color w:val="333333"/>
          <w:sz w:val="24"/>
          <w:szCs w:val="24"/>
        </w:rPr>
        <w:t>смешанное передвижение,</w:t>
      </w:r>
    </w:p>
    <w:p w:rsidR="001A4B7D" w:rsidRPr="001A4B7D" w:rsidRDefault="001A4B7D" w:rsidP="001A4B7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4B7D">
        <w:rPr>
          <w:rFonts w:ascii="Times New Roman" w:eastAsia="Times New Roman" w:hAnsi="Times New Roman" w:cs="Times New Roman"/>
          <w:color w:val="333333"/>
          <w:sz w:val="24"/>
          <w:szCs w:val="24"/>
        </w:rPr>
        <w:t>прыжок в длину с разбега,</w:t>
      </w:r>
    </w:p>
    <w:p w:rsidR="001A4B7D" w:rsidRPr="001A4B7D" w:rsidRDefault="001A4B7D" w:rsidP="001A4B7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4B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подъем туловища из </w:t>
      </w:r>
      <w:proofErr w:type="gramStart"/>
      <w:r w:rsidRPr="001A4B7D">
        <w:rPr>
          <w:rFonts w:ascii="Times New Roman" w:eastAsia="Times New Roman" w:hAnsi="Times New Roman" w:cs="Times New Roman"/>
          <w:color w:val="333333"/>
          <w:sz w:val="24"/>
          <w:szCs w:val="24"/>
        </w:rPr>
        <w:t>положения</w:t>
      </w:r>
      <w:proofErr w:type="gramEnd"/>
      <w:r w:rsidRPr="001A4B7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лежа на спине,</w:t>
      </w:r>
    </w:p>
    <w:p w:rsidR="001A4B7D" w:rsidRPr="001A4B7D" w:rsidRDefault="001A4B7D" w:rsidP="001A4B7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4B7D">
        <w:rPr>
          <w:rFonts w:ascii="Times New Roman" w:eastAsia="Times New Roman" w:hAnsi="Times New Roman" w:cs="Times New Roman"/>
          <w:color w:val="333333"/>
          <w:sz w:val="24"/>
          <w:szCs w:val="24"/>
        </w:rPr>
        <w:t>метание спортивного снаряда весом 700 граммов,</w:t>
      </w:r>
    </w:p>
    <w:p w:rsidR="001A4B7D" w:rsidRPr="001A4B7D" w:rsidRDefault="001A4B7D" w:rsidP="001A4B7D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1134" w:hanging="42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4B7D">
        <w:rPr>
          <w:rFonts w:ascii="Times New Roman" w:eastAsia="Times New Roman" w:hAnsi="Times New Roman" w:cs="Times New Roman"/>
          <w:color w:val="333333"/>
          <w:sz w:val="24"/>
          <w:szCs w:val="24"/>
        </w:rPr>
        <w:t>бег на лыжах и другие.</w:t>
      </w:r>
    </w:p>
    <w:p w:rsidR="001A4B7D" w:rsidRPr="001A4B7D" w:rsidRDefault="001A4B7D" w:rsidP="001A4B7D">
      <w:pPr>
        <w:pStyle w:val="richfactdown-paragraph"/>
        <w:shd w:val="clear" w:color="auto" w:fill="FFFFFF"/>
        <w:spacing w:before="0" w:beforeAutospacing="0" w:after="0" w:afterAutospacing="0"/>
        <w:ind w:left="360" w:firstLine="709"/>
        <w:rPr>
          <w:color w:val="333333"/>
        </w:rPr>
      </w:pPr>
      <w:r w:rsidRPr="001A4B7D">
        <w:rPr>
          <w:rStyle w:val="a3"/>
          <w:color w:val="333333"/>
        </w:rPr>
        <w:t>С 23 марта 2023 года в России изменились правила выполнения ГТО. Были обновлены возрастные ступени программы — теперь их стало 18, а не 11, как было ранее.</w:t>
      </w:r>
    </w:p>
    <w:p w:rsidR="001A4B7D" w:rsidRPr="001A4B7D" w:rsidRDefault="001A4B7D" w:rsidP="001A4B7D">
      <w:pPr>
        <w:pStyle w:val="richfactdown-paragraph"/>
        <w:shd w:val="clear" w:color="auto" w:fill="FFFFFF"/>
        <w:spacing w:before="0" w:beforeAutospacing="0" w:after="0" w:afterAutospacing="0"/>
        <w:ind w:left="360" w:firstLine="709"/>
        <w:rPr>
          <w:color w:val="333333"/>
        </w:rPr>
      </w:pPr>
      <w:r w:rsidRPr="001A4B7D">
        <w:rPr>
          <w:color w:val="333333"/>
        </w:rPr>
        <w:t>Вот список ступеней:</w:t>
      </w:r>
    </w:p>
    <w:p w:rsidR="001A4B7D" w:rsidRDefault="001A4B7D" w:rsidP="001A4B7D">
      <w:pPr>
        <w:pStyle w:val="richfactdown-paragraph"/>
        <w:shd w:val="clear" w:color="auto" w:fill="FFFFFF"/>
        <w:spacing w:before="0" w:beforeAutospacing="0" w:after="0" w:afterAutospacing="0"/>
        <w:ind w:left="360"/>
        <w:rPr>
          <w:color w:val="333333"/>
        </w:rPr>
        <w:sectPr w:rsidR="001A4B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4B7D" w:rsidRPr="001A4B7D" w:rsidRDefault="001A4B7D" w:rsidP="001A4B7D">
      <w:pPr>
        <w:pStyle w:val="richfactdown-paragraph"/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proofErr w:type="gramStart"/>
      <w:r w:rsidRPr="001A4B7D">
        <w:rPr>
          <w:color w:val="333333"/>
        </w:rPr>
        <w:lastRenderedPageBreak/>
        <w:t>1 ступень — от 6 до 7 лет;</w:t>
      </w:r>
      <w:r w:rsidRPr="001A4B7D">
        <w:rPr>
          <w:color w:val="333333"/>
        </w:rPr>
        <w:br/>
        <w:t>2 ступень — от 8 до 9 лет;</w:t>
      </w:r>
      <w:r w:rsidRPr="001A4B7D">
        <w:rPr>
          <w:color w:val="333333"/>
        </w:rPr>
        <w:br/>
        <w:t>3 ступень — от 10 до 11 лет;</w:t>
      </w:r>
      <w:r w:rsidRPr="001A4B7D">
        <w:rPr>
          <w:color w:val="333333"/>
        </w:rPr>
        <w:br/>
        <w:t>4 ступень — от 12 до 13 лет;</w:t>
      </w:r>
      <w:r w:rsidRPr="001A4B7D">
        <w:rPr>
          <w:color w:val="333333"/>
        </w:rPr>
        <w:br/>
        <w:t>5 ступень — от 14 до 15 лет;</w:t>
      </w:r>
      <w:r w:rsidRPr="001A4B7D">
        <w:rPr>
          <w:color w:val="333333"/>
        </w:rPr>
        <w:br/>
        <w:t>6 ступень — от 16 до 17 лет;</w:t>
      </w:r>
      <w:r w:rsidRPr="001A4B7D">
        <w:rPr>
          <w:color w:val="333333"/>
        </w:rPr>
        <w:br/>
        <w:t>7 ступень — от 18 до 19 лет;</w:t>
      </w:r>
      <w:r w:rsidRPr="001A4B7D">
        <w:rPr>
          <w:color w:val="333333"/>
        </w:rPr>
        <w:br/>
        <w:t>8 ступень — от 20 до 24 лет;</w:t>
      </w:r>
      <w:proofErr w:type="gramEnd"/>
      <w:r w:rsidRPr="001A4B7D">
        <w:rPr>
          <w:color w:val="333333"/>
        </w:rPr>
        <w:br/>
      </w:r>
      <w:proofErr w:type="gramStart"/>
      <w:r w:rsidRPr="001A4B7D">
        <w:rPr>
          <w:color w:val="333333"/>
        </w:rPr>
        <w:t>9 ступень — от 25 до 29 лет;</w:t>
      </w:r>
      <w:r w:rsidRPr="001A4B7D">
        <w:rPr>
          <w:color w:val="333333"/>
        </w:rPr>
        <w:br/>
      </w:r>
      <w:r w:rsidRPr="001A4B7D">
        <w:rPr>
          <w:color w:val="333333"/>
        </w:rPr>
        <w:lastRenderedPageBreak/>
        <w:t>10 ступень — от 30 до 34 лет;</w:t>
      </w:r>
      <w:r w:rsidRPr="001A4B7D">
        <w:rPr>
          <w:color w:val="333333"/>
        </w:rPr>
        <w:br/>
        <w:t>11 ступень — от 35 до 39 лет;</w:t>
      </w:r>
      <w:r w:rsidRPr="001A4B7D">
        <w:rPr>
          <w:color w:val="333333"/>
        </w:rPr>
        <w:br/>
        <w:t>12 ступень — от 40 до 44 лет;</w:t>
      </w:r>
      <w:r w:rsidRPr="001A4B7D">
        <w:rPr>
          <w:color w:val="333333"/>
        </w:rPr>
        <w:br/>
        <w:t>13 ступень — от 45 до 49 лет;</w:t>
      </w:r>
      <w:r w:rsidRPr="001A4B7D">
        <w:rPr>
          <w:color w:val="333333"/>
        </w:rPr>
        <w:br/>
        <w:t>14 ступень — от 50 до 54 лет;</w:t>
      </w:r>
      <w:r w:rsidRPr="001A4B7D">
        <w:rPr>
          <w:color w:val="333333"/>
        </w:rPr>
        <w:br/>
        <w:t>15 ступень — от 55 до 59 лет;</w:t>
      </w:r>
      <w:r w:rsidRPr="001A4B7D">
        <w:rPr>
          <w:color w:val="333333"/>
        </w:rPr>
        <w:br/>
        <w:t>16 ступень — от 60 до 64 лет;</w:t>
      </w:r>
      <w:proofErr w:type="gramEnd"/>
      <w:r w:rsidRPr="001A4B7D">
        <w:rPr>
          <w:color w:val="333333"/>
        </w:rPr>
        <w:br/>
        <w:t>17 ступень — от 65 до 69 лет;</w:t>
      </w:r>
      <w:r w:rsidRPr="001A4B7D">
        <w:rPr>
          <w:color w:val="333333"/>
        </w:rPr>
        <w:br/>
        <w:t>18 ступень — от 70 и старше.</w:t>
      </w:r>
    </w:p>
    <w:p w:rsidR="001A4B7D" w:rsidRDefault="001A4B7D" w:rsidP="001A4B7D">
      <w:pPr>
        <w:shd w:val="clear" w:color="auto" w:fill="FFFFFF"/>
        <w:spacing w:after="0" w:line="240" w:lineRule="auto"/>
        <w:ind w:left="-360"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1A4B7D" w:rsidSect="001A4B7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A4B7D" w:rsidRPr="00810275" w:rsidRDefault="001A4B7D" w:rsidP="001A4B7D">
      <w:pPr>
        <w:shd w:val="clear" w:color="auto" w:fill="FFFFFF"/>
        <w:spacing w:after="0" w:line="240" w:lineRule="auto"/>
        <w:ind w:left="-360"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A4B7D" w:rsidRPr="001A4B7D" w:rsidRDefault="001A4B7D" w:rsidP="001A4B7D">
      <w:pPr>
        <w:pStyle w:val="4"/>
        <w:pBdr>
          <w:bottom w:val="single" w:sz="8" w:space="2" w:color="C31400"/>
        </w:pBdr>
        <w:shd w:val="clear" w:color="auto" w:fill="EEEEEE"/>
        <w:spacing w:after="200" w:line="240" w:lineRule="atLeast"/>
        <w:jc w:val="center"/>
        <w:rPr>
          <w:rFonts w:ascii="PTSansCaptionBold" w:hAnsi="PTSansCaptionBold"/>
          <w:color w:val="C00000"/>
          <w:sz w:val="28"/>
          <w:szCs w:val="28"/>
        </w:rPr>
      </w:pPr>
      <w:r w:rsidRPr="001A4B7D">
        <w:rPr>
          <w:rFonts w:ascii="PTSansCaptionBold" w:hAnsi="PTSansCaptionBold"/>
          <w:color w:val="C00000"/>
          <w:sz w:val="28"/>
          <w:szCs w:val="28"/>
        </w:rPr>
        <w:t>Что такое ГТО для школьников?</w:t>
      </w:r>
    </w:p>
    <w:p w:rsidR="001A4B7D" w:rsidRPr="00541C23" w:rsidRDefault="001A4B7D" w:rsidP="001A4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4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ГТО</w:t>
      </w:r>
      <w:r w:rsidRPr="00541C23">
        <w:rPr>
          <w:rFonts w:ascii="Times New Roman" w:eastAsia="Times New Roman" w:hAnsi="Times New Roman" w:cs="Times New Roman"/>
          <w:color w:val="333333"/>
          <w:sz w:val="24"/>
          <w:szCs w:val="24"/>
        </w:rPr>
        <w:t> (готов к труду и обороне) — </w:t>
      </w:r>
      <w:r w:rsidRPr="001A4B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это специальный физкультурный комплекс, который является основой физического воспитания населения страны</w:t>
      </w:r>
      <w:r w:rsidRPr="00541C2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A4B7D" w:rsidRPr="00541C23" w:rsidRDefault="001A4B7D" w:rsidP="001A4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1C23">
        <w:rPr>
          <w:rFonts w:ascii="Times New Roman" w:eastAsia="Times New Roman" w:hAnsi="Times New Roman" w:cs="Times New Roman"/>
          <w:color w:val="333333"/>
          <w:sz w:val="24"/>
          <w:szCs w:val="24"/>
        </w:rPr>
        <w:t>Цели комплекса:</w:t>
      </w:r>
    </w:p>
    <w:p w:rsidR="001A4B7D" w:rsidRPr="00541C23" w:rsidRDefault="001A4B7D" w:rsidP="001A4B7D">
      <w:pPr>
        <w:shd w:val="clear" w:color="auto" w:fill="FFFFFF"/>
        <w:spacing w:after="0" w:line="240" w:lineRule="auto"/>
        <w:ind w:left="142"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1C23">
        <w:rPr>
          <w:rFonts w:ascii="Times New Roman" w:eastAsia="Times New Roman" w:hAnsi="Times New Roman" w:cs="Times New Roman"/>
          <w:color w:val="333333"/>
          <w:sz w:val="24"/>
          <w:szCs w:val="24"/>
        </w:rPr>
        <w:t>поддержать здоровье;</w:t>
      </w:r>
    </w:p>
    <w:p w:rsidR="001A4B7D" w:rsidRPr="00541C23" w:rsidRDefault="001A4B7D" w:rsidP="001A4B7D">
      <w:pPr>
        <w:shd w:val="clear" w:color="auto" w:fill="FFFFFF"/>
        <w:spacing w:after="0" w:line="240" w:lineRule="auto"/>
        <w:ind w:left="142"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1C23">
        <w:rPr>
          <w:rFonts w:ascii="Times New Roman" w:eastAsia="Times New Roman" w:hAnsi="Times New Roman" w:cs="Times New Roman"/>
          <w:color w:val="333333"/>
          <w:sz w:val="24"/>
          <w:szCs w:val="24"/>
        </w:rPr>
        <w:t>увеличить число граждан, систематически занимающихся физкультурой;</w:t>
      </w:r>
    </w:p>
    <w:p w:rsidR="001A4B7D" w:rsidRPr="00541C23" w:rsidRDefault="001A4B7D" w:rsidP="001A4B7D">
      <w:pPr>
        <w:shd w:val="clear" w:color="auto" w:fill="FFFFFF"/>
        <w:spacing w:after="0" w:line="240" w:lineRule="auto"/>
        <w:ind w:left="142"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1C23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массовый спорт;</w:t>
      </w:r>
    </w:p>
    <w:p w:rsidR="001A4B7D" w:rsidRPr="00541C23" w:rsidRDefault="001A4B7D" w:rsidP="001A4B7D">
      <w:pPr>
        <w:shd w:val="clear" w:color="auto" w:fill="FFFFFF"/>
        <w:spacing w:after="0" w:line="240" w:lineRule="auto"/>
        <w:ind w:left="142" w:firstLine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1C23">
        <w:rPr>
          <w:rFonts w:ascii="Times New Roman" w:eastAsia="Times New Roman" w:hAnsi="Times New Roman" w:cs="Times New Roman"/>
          <w:color w:val="333333"/>
          <w:sz w:val="24"/>
          <w:szCs w:val="24"/>
        </w:rPr>
        <w:t>увеличивать количество доступных физкультурных организаций.</w:t>
      </w:r>
    </w:p>
    <w:p w:rsidR="001A4B7D" w:rsidRPr="00541C23" w:rsidRDefault="001A4B7D" w:rsidP="001A4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1C23">
        <w:rPr>
          <w:rFonts w:ascii="Times New Roman" w:eastAsia="Times New Roman" w:hAnsi="Times New Roman" w:cs="Times New Roman"/>
          <w:color w:val="333333"/>
          <w:sz w:val="24"/>
          <w:szCs w:val="24"/>
        </w:rPr>
        <w:t>Одна из главных задач программы ГТО — воспитывать в ребёнке приверженность к здоровому образу жизни.</w:t>
      </w:r>
    </w:p>
    <w:p w:rsidR="001A4B7D" w:rsidRPr="001A4B7D" w:rsidRDefault="001A4B7D" w:rsidP="001A4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41C2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Нормативы ГТО позволяют определить уровень развития основных физических качеств человека, таких как гибкость, координация, сила, скоростные способности и выносливость.</w:t>
      </w:r>
    </w:p>
    <w:p w:rsidR="001A4B7D" w:rsidRPr="001A4B7D" w:rsidRDefault="001A4B7D" w:rsidP="001A4B7D">
      <w:pPr>
        <w:pStyle w:val="futurismarkdown-paragraph"/>
        <w:shd w:val="clear" w:color="auto" w:fill="FFFFFF"/>
        <w:spacing w:before="0" w:beforeAutospacing="0" w:after="80" w:afterAutospacing="0"/>
        <w:ind w:firstLine="709"/>
        <w:jc w:val="both"/>
        <w:rPr>
          <w:color w:val="333333"/>
        </w:rPr>
      </w:pPr>
      <w:r w:rsidRPr="001A4B7D">
        <w:rPr>
          <w:color w:val="333333"/>
        </w:rPr>
        <w:t>Нормы ГТО для школьников рассчитаны с учетом возраста</w:t>
      </w:r>
    </w:p>
    <w:p w:rsidR="001A4B7D" w:rsidRPr="001A4B7D" w:rsidRDefault="001A4B7D" w:rsidP="001A4B7D">
      <w:pPr>
        <w:pStyle w:val="5"/>
        <w:spacing w:before="0" w:beforeAutospacing="0" w:after="0" w:afterAutospacing="0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  <w:hyperlink r:id="rId6" w:tgtFrame="_blank" w:history="1">
        <w:r w:rsidRPr="001A4B7D">
          <w:rPr>
            <w:rStyle w:val="a4"/>
            <w:b w:val="0"/>
            <w:bCs w:val="0"/>
            <w:caps/>
            <w:color w:val="222222"/>
            <w:sz w:val="24"/>
            <w:szCs w:val="24"/>
            <w:u w:val="none"/>
            <w:bdr w:val="none" w:sz="0" w:space="0" w:color="auto" w:frame="1"/>
          </w:rPr>
          <w:t>1 СТУПЕНЬ — НОРМЫ ГТО ДЛЯ ШКОЛЬНИКОВ 6-7 ЛЕТ</w:t>
        </w:r>
      </w:hyperlink>
    </w:p>
    <w:p w:rsidR="001A4B7D" w:rsidRPr="001A4B7D" w:rsidRDefault="001A4B7D" w:rsidP="001A4B7D">
      <w:pPr>
        <w:pStyle w:val="5"/>
        <w:spacing w:before="0" w:beforeAutospacing="0" w:after="0" w:afterAutospacing="0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  <w:hyperlink r:id="rId7" w:tgtFrame="_blank" w:history="1">
        <w:r w:rsidRPr="001A4B7D">
          <w:rPr>
            <w:rStyle w:val="a4"/>
            <w:b w:val="0"/>
            <w:bCs w:val="0"/>
            <w:caps/>
            <w:color w:val="222222"/>
            <w:sz w:val="24"/>
            <w:szCs w:val="24"/>
            <w:u w:val="none"/>
            <w:bdr w:val="none" w:sz="0" w:space="0" w:color="auto" w:frame="1"/>
          </w:rPr>
          <w:t>2 СТУПЕНЬ — НОРМЫ ГТО ДЛЯ ШКОЛЬНИКОВ 8-9 ЛЕТ</w:t>
        </w:r>
      </w:hyperlink>
    </w:p>
    <w:p w:rsidR="001A4B7D" w:rsidRPr="001A4B7D" w:rsidRDefault="001A4B7D" w:rsidP="001A4B7D">
      <w:pPr>
        <w:pStyle w:val="5"/>
        <w:spacing w:before="0" w:beforeAutospacing="0" w:after="0" w:afterAutospacing="0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  <w:hyperlink r:id="rId8" w:tgtFrame="_blank" w:history="1">
        <w:r w:rsidRPr="001A4B7D">
          <w:rPr>
            <w:rStyle w:val="a4"/>
            <w:b w:val="0"/>
            <w:bCs w:val="0"/>
            <w:caps/>
            <w:color w:val="222222"/>
            <w:sz w:val="24"/>
            <w:szCs w:val="24"/>
            <w:u w:val="none"/>
            <w:bdr w:val="none" w:sz="0" w:space="0" w:color="auto" w:frame="1"/>
          </w:rPr>
          <w:t>3 СТУПЕНЬ — НОРМЫ ГТО ДЛЯ ШКОЛЬНИКОВ 10-11 ЛЕТ</w:t>
        </w:r>
      </w:hyperlink>
    </w:p>
    <w:p w:rsidR="001A4B7D" w:rsidRPr="001A4B7D" w:rsidRDefault="001A4B7D" w:rsidP="001A4B7D">
      <w:pPr>
        <w:pStyle w:val="5"/>
        <w:spacing w:before="0" w:beforeAutospacing="0" w:after="0" w:afterAutospacing="0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  <w:hyperlink r:id="rId9" w:tgtFrame="_blank" w:history="1">
        <w:r w:rsidRPr="001A4B7D">
          <w:rPr>
            <w:rStyle w:val="a4"/>
            <w:b w:val="0"/>
            <w:bCs w:val="0"/>
            <w:caps/>
            <w:color w:val="222222"/>
            <w:sz w:val="24"/>
            <w:szCs w:val="24"/>
            <w:u w:val="none"/>
            <w:bdr w:val="none" w:sz="0" w:space="0" w:color="auto" w:frame="1"/>
          </w:rPr>
          <w:t>4 СТУПЕНЬ — НОРМЫ ГТО ДЛЯ ШКОЛЬНИКОВ 12-13 ЛЕТ</w:t>
        </w:r>
      </w:hyperlink>
    </w:p>
    <w:p w:rsidR="001A4B7D" w:rsidRPr="001A4B7D" w:rsidRDefault="001A4B7D" w:rsidP="001A4B7D">
      <w:pPr>
        <w:pStyle w:val="5"/>
        <w:spacing w:before="0" w:beforeAutospacing="0" w:after="0" w:afterAutospacing="0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  <w:hyperlink r:id="rId10" w:tgtFrame="_blank" w:history="1">
        <w:r w:rsidRPr="001A4B7D">
          <w:rPr>
            <w:rStyle w:val="a4"/>
            <w:b w:val="0"/>
            <w:bCs w:val="0"/>
            <w:caps/>
            <w:color w:val="222222"/>
            <w:sz w:val="24"/>
            <w:szCs w:val="24"/>
            <w:u w:val="none"/>
            <w:bdr w:val="none" w:sz="0" w:space="0" w:color="auto" w:frame="1"/>
          </w:rPr>
          <w:t>5 СТУПЕНЬ — НОРМЫ ГТО ДЛЯ ШКОЛЬНИКОВ 14-15 ЛЕТ</w:t>
        </w:r>
      </w:hyperlink>
    </w:p>
    <w:p w:rsidR="001A4B7D" w:rsidRPr="001A4B7D" w:rsidRDefault="001A4B7D" w:rsidP="001A4B7D">
      <w:pPr>
        <w:pStyle w:val="5"/>
        <w:spacing w:before="0" w:beforeAutospacing="0" w:after="0" w:afterAutospacing="0"/>
        <w:rPr>
          <w:b w:val="0"/>
          <w:bCs w:val="0"/>
          <w:caps/>
          <w:color w:val="222222"/>
          <w:sz w:val="24"/>
          <w:szCs w:val="24"/>
          <w:bdr w:val="none" w:sz="0" w:space="0" w:color="auto" w:frame="1"/>
          <w:shd w:val="clear" w:color="auto" w:fill="F6F6F6"/>
        </w:rPr>
      </w:pPr>
      <w:hyperlink r:id="rId11" w:tgtFrame="_blank" w:history="1">
        <w:r w:rsidRPr="001A4B7D">
          <w:rPr>
            <w:rStyle w:val="a4"/>
            <w:b w:val="0"/>
            <w:bCs w:val="0"/>
            <w:caps/>
            <w:color w:val="222222"/>
            <w:sz w:val="24"/>
            <w:szCs w:val="24"/>
            <w:u w:val="none"/>
            <w:bdr w:val="none" w:sz="0" w:space="0" w:color="auto" w:frame="1"/>
          </w:rPr>
          <w:t>6 СТУПЕНЬ — НОРМЫ ГТО ДЛЯ ШКОЛЬНИКОВ 16-17 ЛЕТ</w:t>
        </w:r>
      </w:hyperlink>
    </w:p>
    <w:p w:rsidR="001A4B7D" w:rsidRDefault="001A4B7D" w:rsidP="001A4B7D">
      <w:pPr>
        <w:pStyle w:val="futurismarkdown-paragraph"/>
        <w:shd w:val="clear" w:color="auto" w:fill="FFFFFF"/>
        <w:spacing w:before="0" w:beforeAutospacing="0" w:after="80" w:afterAutospacing="0"/>
        <w:ind w:firstLine="709"/>
        <w:jc w:val="both"/>
        <w:rPr>
          <w:color w:val="333333"/>
        </w:rPr>
      </w:pPr>
    </w:p>
    <w:p w:rsidR="001A4B7D" w:rsidRDefault="001A4B7D" w:rsidP="001A4B7D">
      <w:pPr>
        <w:pStyle w:val="4"/>
        <w:pBdr>
          <w:bottom w:val="single" w:sz="8" w:space="2" w:color="C31400"/>
        </w:pBdr>
        <w:shd w:val="clear" w:color="auto" w:fill="FFFFFF"/>
        <w:spacing w:line="240" w:lineRule="atLeast"/>
        <w:jc w:val="center"/>
        <w:rPr>
          <w:rFonts w:ascii="PTSansCaptionBold" w:hAnsi="PTSansCaptionBold"/>
          <w:color w:val="C31400"/>
          <w:sz w:val="28"/>
          <w:szCs w:val="28"/>
        </w:rPr>
      </w:pPr>
      <w:r>
        <w:rPr>
          <w:rFonts w:ascii="PTSansCaptionBold" w:hAnsi="PTSansCaptionBold"/>
          <w:color w:val="C31400"/>
          <w:sz w:val="28"/>
          <w:szCs w:val="28"/>
        </w:rPr>
        <w:t>Кто может выполнять нормативы испытаний (тестов) ГТО?</w:t>
      </w:r>
    </w:p>
    <w:p w:rsidR="001A4B7D" w:rsidRPr="001A4B7D" w:rsidRDefault="001A4B7D" w:rsidP="001A4B7D">
      <w:pPr>
        <w:pStyle w:val="a5"/>
        <w:spacing w:before="0" w:beforeAutospacing="0" w:after="0" w:afterAutospacing="0" w:line="324" w:lineRule="atLeast"/>
        <w:ind w:firstLine="709"/>
        <w:jc w:val="both"/>
        <w:rPr>
          <w:color w:val="222222"/>
          <w:szCs w:val="26"/>
        </w:rPr>
      </w:pPr>
      <w:r w:rsidRPr="001A4B7D">
        <w:rPr>
          <w:color w:val="222222"/>
          <w:szCs w:val="26"/>
        </w:rPr>
        <w:t>В данный момент участвовать в комплексе ГТО могут лица основной группы здоровья, а также инвалиды и лица с ограниченными возможностями. К участию допускаются только лица, имеющие медицинское заключение о допуске к выполнению нормативов испытаний комплекса ГТО.</w:t>
      </w:r>
    </w:p>
    <w:p w:rsidR="001A4B7D" w:rsidRPr="001A4B7D" w:rsidRDefault="001A4B7D" w:rsidP="001A4B7D">
      <w:pPr>
        <w:pStyle w:val="a5"/>
        <w:spacing w:before="0" w:beforeAutospacing="0" w:after="0" w:afterAutospacing="0" w:line="324" w:lineRule="atLeast"/>
        <w:ind w:firstLine="709"/>
        <w:jc w:val="both"/>
        <w:rPr>
          <w:color w:val="222222"/>
          <w:szCs w:val="26"/>
        </w:rPr>
      </w:pPr>
      <w:proofErr w:type="gramStart"/>
      <w:r w:rsidRPr="001A4B7D">
        <w:rPr>
          <w:color w:val="222222"/>
          <w:szCs w:val="26"/>
        </w:rPr>
        <w:t>На сегодняшний день есть возможность регистрации на сайте ГТО инвалидов по 4 категориям (1.</w:t>
      </w:r>
      <w:proofErr w:type="gramEnd"/>
      <w:r w:rsidRPr="001A4B7D">
        <w:rPr>
          <w:color w:val="222222"/>
          <w:szCs w:val="26"/>
        </w:rPr>
        <w:t xml:space="preserve"> Интеллектуальное нарушение; 2. Нарушения слуха; 3. Нарушения зрения; 4. </w:t>
      </w:r>
      <w:proofErr w:type="gramStart"/>
      <w:r w:rsidRPr="001A4B7D">
        <w:rPr>
          <w:color w:val="222222"/>
          <w:szCs w:val="26"/>
        </w:rPr>
        <w:t xml:space="preserve">Поражения опорно-двигательного аппарата.), установленных государственными требованиями, утвержденными приказом </w:t>
      </w:r>
      <w:proofErr w:type="spellStart"/>
      <w:r w:rsidRPr="001A4B7D">
        <w:rPr>
          <w:color w:val="222222"/>
          <w:szCs w:val="26"/>
        </w:rPr>
        <w:t>Минспорта</w:t>
      </w:r>
      <w:proofErr w:type="spellEnd"/>
      <w:r w:rsidRPr="001A4B7D">
        <w:rPr>
          <w:color w:val="222222"/>
          <w:szCs w:val="26"/>
        </w:rPr>
        <w:t xml:space="preserve"> России №90 от 12.02.2019.</w:t>
      </w:r>
      <w:proofErr w:type="gramEnd"/>
    </w:p>
    <w:p w:rsidR="001A4B7D" w:rsidRPr="001A4B7D" w:rsidRDefault="001A4B7D" w:rsidP="001A4B7D">
      <w:pPr>
        <w:pStyle w:val="a5"/>
        <w:spacing w:before="0" w:beforeAutospacing="0" w:after="0" w:afterAutospacing="0" w:line="324" w:lineRule="atLeast"/>
        <w:ind w:firstLine="709"/>
        <w:jc w:val="both"/>
        <w:rPr>
          <w:color w:val="222222"/>
          <w:szCs w:val="26"/>
        </w:rPr>
      </w:pPr>
      <w:r w:rsidRPr="001A4B7D">
        <w:rPr>
          <w:color w:val="222222"/>
          <w:szCs w:val="26"/>
        </w:rPr>
        <w:t>Категории определены на основании научных исследований ФГБОУ высшего образования «Национальный государственный Университет физической культуры, спорта и. здоровья имени П.Ф. Лесгафта, Санкт-Петербург».</w:t>
      </w:r>
    </w:p>
    <w:p w:rsidR="001A4B7D" w:rsidRPr="001A4B7D" w:rsidRDefault="001A4B7D" w:rsidP="001A4B7D">
      <w:pPr>
        <w:pStyle w:val="a5"/>
        <w:spacing w:before="0" w:beforeAutospacing="0" w:after="0" w:afterAutospacing="0" w:line="324" w:lineRule="atLeast"/>
        <w:ind w:firstLine="709"/>
        <w:jc w:val="both"/>
        <w:rPr>
          <w:color w:val="222222"/>
          <w:szCs w:val="26"/>
        </w:rPr>
      </w:pPr>
      <w:r w:rsidRPr="001A4B7D">
        <w:rPr>
          <w:color w:val="222222"/>
          <w:szCs w:val="26"/>
        </w:rPr>
        <w:t xml:space="preserve">Методические рекомендации по приему нормативов у инвалидов утверждены </w:t>
      </w:r>
      <w:proofErr w:type="spellStart"/>
      <w:r w:rsidRPr="001A4B7D">
        <w:rPr>
          <w:color w:val="222222"/>
          <w:szCs w:val="26"/>
        </w:rPr>
        <w:t>Минспортом</w:t>
      </w:r>
      <w:proofErr w:type="spellEnd"/>
      <w:r w:rsidRPr="001A4B7D">
        <w:rPr>
          <w:color w:val="222222"/>
          <w:szCs w:val="26"/>
        </w:rPr>
        <w:t xml:space="preserve"> России 30 апреля 2019 года. Документ размещен на сайте ВФСК ГТО по ссылке: </w:t>
      </w:r>
      <w:r>
        <w:rPr>
          <w:color w:val="222222"/>
          <w:szCs w:val="26"/>
        </w:rPr>
        <w:t xml:space="preserve"> </w:t>
      </w:r>
      <w:hyperlink r:id="rId12" w:history="1">
        <w:r w:rsidRPr="00161381">
          <w:rPr>
            <w:rStyle w:val="a4"/>
            <w:szCs w:val="26"/>
          </w:rPr>
          <w:t>https://user.gto.ru/files/uploads/documents/5cd2bbe7703f6.pdf</w:t>
        </w:r>
      </w:hyperlink>
      <w:r>
        <w:rPr>
          <w:color w:val="222222"/>
          <w:szCs w:val="26"/>
        </w:rPr>
        <w:t xml:space="preserve"> </w:t>
      </w:r>
    </w:p>
    <w:p w:rsidR="001A4B7D" w:rsidRDefault="001A4B7D" w:rsidP="001A4B7D">
      <w:pPr>
        <w:pStyle w:val="futurismarkdown-paragraph"/>
        <w:shd w:val="clear" w:color="auto" w:fill="FFFFFF"/>
        <w:spacing w:before="0" w:beforeAutospacing="0" w:after="80" w:afterAutospacing="0"/>
        <w:jc w:val="both"/>
        <w:rPr>
          <w:color w:val="333333"/>
        </w:rPr>
      </w:pPr>
    </w:p>
    <w:p w:rsidR="001A4B7D" w:rsidRDefault="001A4B7D" w:rsidP="001A4B7D">
      <w:pPr>
        <w:pStyle w:val="4"/>
        <w:pBdr>
          <w:bottom w:val="single" w:sz="8" w:space="2" w:color="C31400"/>
        </w:pBdr>
        <w:shd w:val="clear" w:color="auto" w:fill="FFFFFF"/>
        <w:spacing w:line="240" w:lineRule="atLeast"/>
        <w:jc w:val="center"/>
        <w:rPr>
          <w:rFonts w:ascii="PTSansCaptionBold" w:hAnsi="PTSansCaptionBold"/>
          <w:color w:val="C31400"/>
          <w:sz w:val="28"/>
          <w:szCs w:val="28"/>
        </w:rPr>
      </w:pPr>
      <w:r>
        <w:rPr>
          <w:rFonts w:ascii="PTSansCaptionBold" w:hAnsi="PTSansCaptionBold"/>
          <w:color w:val="C31400"/>
          <w:sz w:val="28"/>
          <w:szCs w:val="28"/>
        </w:rPr>
        <w:t>Что такое знак отличия комплекса ГТО?</w:t>
      </w:r>
    </w:p>
    <w:p w:rsidR="001A4B7D" w:rsidRPr="001A4B7D" w:rsidRDefault="001A4B7D" w:rsidP="001A4B7D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1A4B7D">
        <w:rPr>
          <w:rFonts w:ascii="Times New Roman" w:hAnsi="Times New Roman" w:cs="Times New Roman"/>
          <w:color w:val="222222"/>
          <w:sz w:val="24"/>
          <w:szCs w:val="24"/>
        </w:rPr>
        <w:t>По аналогии с медалями в большом спорте это награда, вручаемая участникам за успешное выполнение нормативов определенных возрастных ступеней комплекса ГТО. </w:t>
      </w:r>
    </w:p>
    <w:p w:rsidR="001A4B7D" w:rsidRPr="001A4B7D" w:rsidRDefault="001A4B7D" w:rsidP="001A4B7D">
      <w:pPr>
        <w:spacing w:after="0" w:line="240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 w:rsidRPr="001A4B7D">
        <w:rPr>
          <w:rFonts w:ascii="Times New Roman" w:hAnsi="Times New Roman" w:cs="Times New Roman"/>
          <w:color w:val="222222"/>
          <w:sz w:val="24"/>
          <w:szCs w:val="24"/>
        </w:rPr>
        <w:t>Знаки отличия бывают бронзового, серебряного и золотого достоинств в каждой возрастной ступени.</w:t>
      </w:r>
    </w:p>
    <w:p w:rsidR="001A4B7D" w:rsidRPr="00831DA6" w:rsidRDefault="001A4B7D" w:rsidP="001A4B7D">
      <w:pPr>
        <w:pStyle w:val="futurismarkdown-paragraph"/>
        <w:shd w:val="clear" w:color="auto" w:fill="FFFFFF"/>
        <w:spacing w:before="0" w:beforeAutospacing="0" w:after="80" w:afterAutospacing="0"/>
        <w:jc w:val="both"/>
        <w:rPr>
          <w:color w:val="333333"/>
        </w:rPr>
      </w:pPr>
    </w:p>
    <w:p w:rsidR="001A4B7D" w:rsidRDefault="001A4B7D" w:rsidP="001A4B7D">
      <w:pPr>
        <w:pStyle w:val="4"/>
        <w:pBdr>
          <w:bottom w:val="single" w:sz="8" w:space="2" w:color="C31400"/>
        </w:pBdr>
        <w:shd w:val="clear" w:color="auto" w:fill="FFFFFF"/>
        <w:spacing w:line="240" w:lineRule="atLeast"/>
        <w:jc w:val="center"/>
        <w:rPr>
          <w:rFonts w:ascii="PTSansCaptionBold" w:hAnsi="PTSansCaptionBold"/>
          <w:color w:val="C31400"/>
          <w:sz w:val="28"/>
          <w:szCs w:val="28"/>
        </w:rPr>
      </w:pPr>
      <w:r>
        <w:rPr>
          <w:rFonts w:ascii="PTSansCaptionBold" w:hAnsi="PTSansCaptionBold"/>
          <w:color w:val="C31400"/>
          <w:sz w:val="28"/>
          <w:szCs w:val="28"/>
        </w:rPr>
        <w:t>Что будет за получения знака отличия?</w:t>
      </w:r>
    </w:p>
    <w:p w:rsidR="001A4B7D" w:rsidRPr="001A4B7D" w:rsidRDefault="001A4B7D" w:rsidP="001A4B7D">
      <w:pPr>
        <w:pStyle w:val="a5"/>
        <w:spacing w:before="0" w:beforeAutospacing="0" w:after="0" w:afterAutospacing="0"/>
        <w:ind w:firstLine="709"/>
        <w:jc w:val="both"/>
        <w:rPr>
          <w:color w:val="222222"/>
          <w:szCs w:val="26"/>
        </w:rPr>
      </w:pPr>
      <w:r w:rsidRPr="001A4B7D">
        <w:rPr>
          <w:color w:val="222222"/>
          <w:szCs w:val="26"/>
        </w:rPr>
        <w:t>ГТО — это не просто получение знака отличия, это в первую очередь совершенствование самого себя, своего внутреннего «Я». Подготавливая себя к выполнению нормативов испытаний (тестов) комплекса, Вы оттачиваете свою координацию, становитесь более целеустремленным, морально и физически закаленным.</w:t>
      </w:r>
    </w:p>
    <w:p w:rsidR="001A4B7D" w:rsidRPr="001A4B7D" w:rsidRDefault="001A4B7D" w:rsidP="001A4B7D">
      <w:pPr>
        <w:pStyle w:val="a5"/>
        <w:spacing w:before="0" w:beforeAutospacing="0" w:after="0" w:afterAutospacing="0"/>
        <w:ind w:firstLine="709"/>
        <w:jc w:val="both"/>
        <w:rPr>
          <w:color w:val="222222"/>
          <w:szCs w:val="26"/>
        </w:rPr>
      </w:pPr>
      <w:r w:rsidRPr="001A4B7D">
        <w:rPr>
          <w:color w:val="222222"/>
          <w:szCs w:val="26"/>
        </w:rPr>
        <w:t>Знак отличия ГТО — это показатель активной жизненной позиции гражданина Российской Федерации, его стремление к здоровому образу жизни.</w:t>
      </w:r>
    </w:p>
    <w:p w:rsidR="001A4B7D" w:rsidRPr="001A4B7D" w:rsidRDefault="001A4B7D" w:rsidP="001A4B7D">
      <w:pPr>
        <w:pStyle w:val="a5"/>
        <w:spacing w:before="0" w:beforeAutospacing="0" w:after="0" w:afterAutospacing="0"/>
        <w:ind w:firstLine="709"/>
        <w:jc w:val="both"/>
        <w:rPr>
          <w:color w:val="222222"/>
          <w:szCs w:val="26"/>
        </w:rPr>
      </w:pPr>
      <w:proofErr w:type="gramStart"/>
      <w:r w:rsidRPr="001A4B7D">
        <w:rPr>
          <w:color w:val="222222"/>
          <w:szCs w:val="26"/>
        </w:rPr>
        <w:t>Наличие знаков отличия комплекса ГТО (в соответствии с Приказом Министерства образования России № 1147) у поступающих на обучение по образовательным программам высшего образования будет учитываться образовательными организациями высшего образования при приеме.</w:t>
      </w:r>
      <w:proofErr w:type="gramEnd"/>
      <w:r w:rsidRPr="001A4B7D">
        <w:rPr>
          <w:color w:val="222222"/>
          <w:szCs w:val="26"/>
        </w:rPr>
        <w:t xml:space="preserve"> Обучающимся, имеющим золотой знак отличия комплекса ГТО, может быть назначена в установленном порядке повышенная государственная академическая стипендия.</w:t>
      </w:r>
    </w:p>
    <w:p w:rsidR="001A4B7D" w:rsidRDefault="001A4B7D" w:rsidP="001A4B7D">
      <w:pPr>
        <w:pStyle w:val="4"/>
        <w:pBdr>
          <w:bottom w:val="single" w:sz="8" w:space="2" w:color="C31400"/>
        </w:pBdr>
        <w:shd w:val="clear" w:color="auto" w:fill="FFFFFF"/>
        <w:spacing w:line="240" w:lineRule="atLeast"/>
        <w:jc w:val="center"/>
        <w:rPr>
          <w:rFonts w:ascii="PTSansCaptionBold" w:hAnsi="PTSansCaptionBold"/>
          <w:color w:val="C31400"/>
          <w:sz w:val="28"/>
          <w:szCs w:val="28"/>
        </w:rPr>
      </w:pPr>
      <w:r>
        <w:rPr>
          <w:rFonts w:ascii="PTSansCaptionBold" w:hAnsi="PTSansCaptionBold"/>
          <w:color w:val="C31400"/>
          <w:sz w:val="28"/>
          <w:szCs w:val="28"/>
        </w:rPr>
        <w:lastRenderedPageBreak/>
        <w:t xml:space="preserve">Когда </w:t>
      </w:r>
      <w:r w:rsidR="005D545B">
        <w:rPr>
          <w:rFonts w:ascii="PTSansCaptionBold" w:hAnsi="PTSansCaptionBold"/>
          <w:color w:val="C31400"/>
          <w:sz w:val="28"/>
          <w:szCs w:val="28"/>
        </w:rPr>
        <w:t>можно</w:t>
      </w:r>
      <w:r>
        <w:rPr>
          <w:rFonts w:ascii="PTSansCaptionBold" w:hAnsi="PTSansCaptionBold"/>
          <w:color w:val="C31400"/>
          <w:sz w:val="28"/>
          <w:szCs w:val="28"/>
        </w:rPr>
        <w:t xml:space="preserve"> получить знак отличия?</w:t>
      </w:r>
    </w:p>
    <w:p w:rsidR="001A4B7D" w:rsidRPr="005D545B" w:rsidRDefault="001A4B7D" w:rsidP="005D545B">
      <w:pPr>
        <w:spacing w:line="324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6"/>
        </w:rPr>
      </w:pPr>
      <w:r w:rsidRPr="005D545B">
        <w:rPr>
          <w:rFonts w:ascii="Times New Roman" w:hAnsi="Times New Roman" w:cs="Times New Roman"/>
          <w:color w:val="222222"/>
          <w:sz w:val="24"/>
          <w:szCs w:val="26"/>
        </w:rPr>
        <w:t>Знак отличия оформляется после успешного выполнения необходимого количества видов нормативов испытаний (тестов) в пределах вашей возрастной ступени. Представление к награждению знаков отличия организуется по итогам каждого календарного квартала центром тестирования, после чего издается приказ регионального органа исполнительной власти в области ФКС о награждении серебряными и бронзовыми знаками отличия ГТО, а также приказ Министерства спорта России «О награждении золотыми знаками отличия ВФСК ГТО». Процедура оформления документов и изготовления знаков занимает 2-3 месяца, в </w:t>
      </w:r>
      <w:proofErr w:type="gramStart"/>
      <w:r w:rsidRPr="005D545B">
        <w:rPr>
          <w:rFonts w:ascii="Times New Roman" w:hAnsi="Times New Roman" w:cs="Times New Roman"/>
          <w:color w:val="222222"/>
          <w:sz w:val="24"/>
          <w:szCs w:val="26"/>
        </w:rPr>
        <w:t>связи</w:t>
      </w:r>
      <w:proofErr w:type="gramEnd"/>
      <w:r w:rsidRPr="005D545B">
        <w:rPr>
          <w:rFonts w:ascii="Times New Roman" w:hAnsi="Times New Roman" w:cs="Times New Roman"/>
          <w:color w:val="222222"/>
          <w:sz w:val="24"/>
          <w:szCs w:val="26"/>
        </w:rPr>
        <w:t xml:space="preserve"> с чем предусмотрено 4 сессии вручения знаков.</w:t>
      </w:r>
    </w:p>
    <w:p w:rsidR="001A4B7D" w:rsidRDefault="001A4B7D" w:rsidP="001A4B7D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A4B7D" w:rsidRDefault="001A4B7D" w:rsidP="001A4B7D">
      <w:pPr>
        <w:pStyle w:val="4"/>
        <w:pBdr>
          <w:bottom w:val="single" w:sz="8" w:space="2" w:color="C31400"/>
        </w:pBdr>
        <w:shd w:val="clear" w:color="auto" w:fill="FFFFFF"/>
        <w:spacing w:line="240" w:lineRule="atLeast"/>
        <w:jc w:val="center"/>
        <w:rPr>
          <w:rFonts w:ascii="PTSansCaptionBold" w:hAnsi="PTSansCaptionBold"/>
          <w:color w:val="C31400"/>
          <w:sz w:val="28"/>
          <w:szCs w:val="28"/>
        </w:rPr>
      </w:pPr>
      <w:r>
        <w:rPr>
          <w:rFonts w:ascii="PTSansCaptionBold" w:hAnsi="PTSansCaptionBold"/>
          <w:color w:val="C31400"/>
          <w:sz w:val="28"/>
          <w:szCs w:val="28"/>
        </w:rPr>
        <w:t>Можно ли выполнять нормативы испытаний (тестов) комплекса ГТО на уроках физкультуры?</w:t>
      </w:r>
    </w:p>
    <w:p w:rsidR="001A4B7D" w:rsidRPr="005D545B" w:rsidRDefault="001A4B7D" w:rsidP="005D545B">
      <w:pPr>
        <w:pStyle w:val="a5"/>
        <w:spacing w:before="0" w:beforeAutospacing="0" w:after="0" w:afterAutospacing="0" w:line="324" w:lineRule="atLeast"/>
        <w:ind w:firstLine="709"/>
        <w:jc w:val="both"/>
        <w:rPr>
          <w:color w:val="222222"/>
          <w:szCs w:val="26"/>
        </w:rPr>
      </w:pPr>
      <w:r w:rsidRPr="005D545B">
        <w:rPr>
          <w:color w:val="222222"/>
          <w:szCs w:val="26"/>
        </w:rPr>
        <w:t xml:space="preserve">Не допускается выполнение испытаний комплекса ГТО на уроках физической культуры. Выполнять нормативы можно только в Центрах тестирования или в местах тестирования с участием судейских бригад центров тестирования. Регламентируется данный процесс приказом </w:t>
      </w:r>
      <w:proofErr w:type="spellStart"/>
      <w:r w:rsidRPr="005D545B">
        <w:rPr>
          <w:color w:val="222222"/>
          <w:szCs w:val="26"/>
        </w:rPr>
        <w:t>Минспорта</w:t>
      </w:r>
      <w:proofErr w:type="spellEnd"/>
      <w:r w:rsidRPr="005D545B">
        <w:rPr>
          <w:color w:val="222222"/>
          <w:szCs w:val="26"/>
        </w:rPr>
        <w:t xml:space="preserve"> РФ №54 от 28.01.2016 «Об утверждении порядка организации и проведения тестирования по выполнению нормативов испытаний (тестов) комплекса ГТО»</w:t>
      </w:r>
    </w:p>
    <w:p w:rsidR="001A4B7D" w:rsidRDefault="001A4B7D" w:rsidP="001A4B7D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A4B7D" w:rsidRDefault="001A4B7D" w:rsidP="001A4B7D">
      <w:pPr>
        <w:pStyle w:val="4"/>
        <w:pBdr>
          <w:bottom w:val="single" w:sz="8" w:space="2" w:color="C31400"/>
        </w:pBdr>
        <w:shd w:val="clear" w:color="auto" w:fill="FFFFFF"/>
        <w:spacing w:line="240" w:lineRule="atLeast"/>
        <w:jc w:val="center"/>
        <w:rPr>
          <w:rFonts w:ascii="PTSansCaptionBold" w:hAnsi="PTSansCaptionBold"/>
          <w:color w:val="C31400"/>
          <w:sz w:val="28"/>
          <w:szCs w:val="28"/>
        </w:rPr>
      </w:pPr>
      <w:r>
        <w:rPr>
          <w:rFonts w:ascii="PTSansCaptionBold" w:hAnsi="PTSansCaptionBold"/>
          <w:color w:val="C31400"/>
          <w:sz w:val="28"/>
          <w:szCs w:val="28"/>
        </w:rPr>
        <w:t>Сколько дополнительных баллов будет начислено за выполнение испытаний комплекса ГТО при поступлении в ВУЗ?</w:t>
      </w:r>
    </w:p>
    <w:p w:rsidR="001A4B7D" w:rsidRPr="005D545B" w:rsidRDefault="001A4B7D" w:rsidP="005D545B">
      <w:pPr>
        <w:spacing w:line="324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6"/>
        </w:rPr>
      </w:pPr>
      <w:r w:rsidRPr="005D545B">
        <w:rPr>
          <w:rFonts w:ascii="Times New Roman" w:hAnsi="Times New Roman" w:cs="Times New Roman"/>
          <w:color w:val="222222"/>
          <w:sz w:val="24"/>
          <w:szCs w:val="26"/>
        </w:rPr>
        <w:t>Решение о количестве дополнительных баллов, которые будут начислены при поступлении за предоставление золотого, серебряного или бронзового знака отличия и удостоверения к нему, принимает сам ВУЗ. По вопросам начисления дополнительных баллов мы советуем Вам обратиться в ВУЗ.</w:t>
      </w:r>
    </w:p>
    <w:p w:rsidR="001A4B7D" w:rsidRDefault="001A4B7D" w:rsidP="001A4B7D">
      <w:pPr>
        <w:pStyle w:val="4"/>
        <w:pBdr>
          <w:bottom w:val="single" w:sz="8" w:space="2" w:color="C31400"/>
        </w:pBdr>
        <w:shd w:val="clear" w:color="auto" w:fill="FFFFFF"/>
        <w:spacing w:line="240" w:lineRule="atLeast"/>
        <w:jc w:val="center"/>
        <w:rPr>
          <w:rFonts w:ascii="PTSansCaptionBold" w:hAnsi="PTSansCaptionBold"/>
          <w:color w:val="C31400"/>
          <w:sz w:val="28"/>
          <w:szCs w:val="28"/>
        </w:rPr>
      </w:pPr>
      <w:r>
        <w:rPr>
          <w:rFonts w:ascii="PTSansCaptionBold" w:hAnsi="PTSansCaptionBold"/>
          <w:color w:val="C31400"/>
          <w:sz w:val="28"/>
          <w:szCs w:val="28"/>
        </w:rPr>
        <w:t>Стипендия за золотой знак отличия</w:t>
      </w:r>
    </w:p>
    <w:p w:rsidR="001A4B7D" w:rsidRPr="005D545B" w:rsidRDefault="001A4B7D" w:rsidP="005D545B">
      <w:pPr>
        <w:spacing w:line="324" w:lineRule="atLeast"/>
        <w:ind w:firstLine="709"/>
        <w:jc w:val="both"/>
        <w:rPr>
          <w:rFonts w:ascii="Times New Roman" w:hAnsi="Times New Roman" w:cs="Times New Roman"/>
          <w:color w:val="222222"/>
          <w:sz w:val="24"/>
          <w:szCs w:val="26"/>
        </w:rPr>
      </w:pPr>
      <w:r w:rsidRPr="005D545B">
        <w:rPr>
          <w:rFonts w:ascii="Times New Roman" w:hAnsi="Times New Roman" w:cs="Times New Roman"/>
          <w:color w:val="222222"/>
          <w:sz w:val="24"/>
          <w:szCs w:val="26"/>
        </w:rPr>
        <w:t>Обучающимся, имеющим золотой знак отличия Всероссийского физкультурно-спортивного комплекса, может быть назначена повышенная государственная академическая стипендия в порядке, установленном Министерством образования и науки Российской Федерации.</w:t>
      </w:r>
    </w:p>
    <w:p w:rsidR="001A4B7D" w:rsidRDefault="001A4B7D" w:rsidP="001A4B7D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D545B" w:rsidRDefault="005D545B" w:rsidP="005D545B">
      <w:pPr>
        <w:pStyle w:val="4"/>
        <w:pBdr>
          <w:bottom w:val="single" w:sz="8" w:space="2" w:color="C31400"/>
        </w:pBdr>
        <w:shd w:val="clear" w:color="auto" w:fill="FFFFFF"/>
        <w:spacing w:line="240" w:lineRule="atLeast"/>
        <w:jc w:val="center"/>
        <w:rPr>
          <w:rFonts w:ascii="PTSansCaptionBold" w:hAnsi="PTSansCaptionBold"/>
          <w:color w:val="C31400"/>
          <w:sz w:val="28"/>
          <w:szCs w:val="28"/>
        </w:rPr>
      </w:pPr>
      <w:r>
        <w:rPr>
          <w:rFonts w:ascii="PTSansCaptionBold" w:hAnsi="PTSansCaptionBold"/>
          <w:color w:val="C31400"/>
          <w:sz w:val="28"/>
          <w:szCs w:val="28"/>
        </w:rPr>
        <w:t>Основные документы для участия в ГТО</w:t>
      </w:r>
    </w:p>
    <w:p w:rsidR="001A4B7D" w:rsidRPr="005D545B" w:rsidRDefault="001A4B7D" w:rsidP="005D5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shd w:val="clear" w:color="auto" w:fill="FFFFFF"/>
        </w:rPr>
      </w:pPr>
      <w:r w:rsidRPr="005D545B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shd w:val="clear" w:color="auto" w:fill="FFFFFF"/>
        </w:rPr>
        <w:t>Основные документы для проведения ГТО</w:t>
      </w:r>
    </w:p>
    <w:p w:rsidR="001A4B7D" w:rsidRPr="005D545B" w:rsidRDefault="001A4B7D" w:rsidP="005D5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5D545B">
        <w:rPr>
          <w:rFonts w:ascii="Times New Roman" w:eastAsia="Times New Roman" w:hAnsi="Times New Roman" w:cs="Times New Roman"/>
          <w:color w:val="333333"/>
          <w:sz w:val="24"/>
          <w:szCs w:val="21"/>
        </w:rPr>
        <w:t>Паспорт (свидетельство о рождении);</w:t>
      </w:r>
    </w:p>
    <w:p w:rsidR="001A4B7D" w:rsidRPr="005D545B" w:rsidRDefault="001A4B7D" w:rsidP="005D5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5D545B">
        <w:rPr>
          <w:rFonts w:ascii="Times New Roman" w:eastAsia="Times New Roman" w:hAnsi="Times New Roman" w:cs="Times New Roman"/>
          <w:color w:val="333333"/>
          <w:sz w:val="24"/>
          <w:szCs w:val="21"/>
        </w:rPr>
        <w:t>Согласие на обработку индивидуальных данных (за несовершеннолетних согласие дают родители);</w:t>
      </w:r>
    </w:p>
    <w:p w:rsidR="001A4B7D" w:rsidRPr="005D545B" w:rsidRDefault="001A4B7D" w:rsidP="005D54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5D545B">
        <w:rPr>
          <w:rFonts w:ascii="Times New Roman" w:eastAsia="Times New Roman" w:hAnsi="Times New Roman" w:cs="Times New Roman"/>
          <w:color w:val="333333"/>
          <w:sz w:val="24"/>
          <w:szCs w:val="21"/>
        </w:rPr>
        <w:t>Медицинскую справку о допуске к сдаче норм комплекса ГТО (к индивидуальной заявке).</w:t>
      </w:r>
    </w:p>
    <w:p w:rsidR="004B712F" w:rsidRPr="005D545B" w:rsidRDefault="001A4B7D" w:rsidP="005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</w:rPr>
      </w:pPr>
      <w:r w:rsidRPr="005D545B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</w:rPr>
        <w:t>ВАЖНО!</w:t>
      </w:r>
      <w:r w:rsidRPr="005D545B">
        <w:rPr>
          <w:rFonts w:ascii="Times New Roman" w:eastAsia="Times New Roman" w:hAnsi="Times New Roman" w:cs="Times New Roman"/>
          <w:color w:val="333333"/>
          <w:sz w:val="24"/>
          <w:szCs w:val="21"/>
        </w:rPr>
        <w:t> При отсутствии какого-либо документа участник к испытаниям не допускается.</w:t>
      </w:r>
    </w:p>
    <w:sectPr w:rsidR="004B712F" w:rsidRPr="005D545B" w:rsidSect="001A4B7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SansCaption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271"/>
    <w:multiLevelType w:val="multilevel"/>
    <w:tmpl w:val="33907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02690"/>
    <w:multiLevelType w:val="hybridMultilevel"/>
    <w:tmpl w:val="1C2645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1319FC"/>
    <w:multiLevelType w:val="multilevel"/>
    <w:tmpl w:val="3096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A4B7D"/>
    <w:rsid w:val="001A4B7D"/>
    <w:rsid w:val="004B712F"/>
    <w:rsid w:val="005D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1A4B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1A4B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A4B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A4B7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uturismarkdown-paragraph">
    <w:name w:val="futurismarkdown-paragraph"/>
    <w:basedOn w:val="a"/>
    <w:rsid w:val="001A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A4B7D"/>
    <w:rPr>
      <w:b/>
      <w:bCs/>
    </w:rPr>
  </w:style>
  <w:style w:type="character" w:styleId="a4">
    <w:name w:val="Hyperlink"/>
    <w:basedOn w:val="a0"/>
    <w:uiPriority w:val="99"/>
    <w:unhideWhenUsed/>
    <w:rsid w:val="001A4B7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A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1A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A4B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to.ru/files/uploads/stages/6411bd9619d4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to.ru/files/uploads/stages/641075a391193.pdf" TargetMode="External"/><Relationship Id="rId12" Type="http://schemas.openxmlformats.org/officeDocument/2006/relationships/hyperlink" Target="https://user.gto.ru/files/uploads/documents/5cd2bbe7703f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to.ru/files/uploads/stages/64244a12a67db.pdf" TargetMode="External"/><Relationship Id="rId11" Type="http://schemas.openxmlformats.org/officeDocument/2006/relationships/hyperlink" Target="https://www.gto.ru/files/uploads/stages/64252fef7551c.pdf" TargetMode="External"/><Relationship Id="rId5" Type="http://schemas.openxmlformats.org/officeDocument/2006/relationships/hyperlink" Target="https://norma.sport/" TargetMode="External"/><Relationship Id="rId10" Type="http://schemas.openxmlformats.org/officeDocument/2006/relationships/hyperlink" Target="https://www.gto.ru/files/uploads/stages/6414457dcf83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to.ru/files/uploads/stages/642450a6429a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2024-12-21T10:38:00Z</dcterms:created>
  <dcterms:modified xsi:type="dcterms:W3CDTF">2024-12-21T10:54:00Z</dcterms:modified>
</cp:coreProperties>
</file>